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body>
    <w:p>
      <w:pPr>
        <w:ind w:firstLine="720"/>
        <w:rPr>
          <w:rFonts w:ascii="Helvetica Neue" w:cs="Helvetica Neue" w:hAnsi="Helvetica Neue"/>
          <w:color w:val="000000"/>
          <w:sz w:val="22"/>
          <w:szCs w:val="22"/>
        </w:rPr>
      </w:pPr>
      <w:r>
        <w:rPr>
          <w:rFonts w:ascii="Helvetica Neue" w:cs="Helvetica Neue" w:hAnsi="Helvetica Neue"/>
          <w:color w:val="000000"/>
          <w:sz w:val="22"/>
          <w:szCs w:val="22"/>
        </w:rPr>
        <w:drawing>
          <wp:inline distT="0" distB="0" distL="0" distR="0">
            <wp:extent cx="1226879" cy="8509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3696" cy="855628"/>
                    </a:xfrm>
                    <a:prstGeom prst="rect">
                      <a:avLst/>
                    </a:prstGeom>
                    <a:noFill/>
                    <a:ln>
                      <a:noFill/>
                    </a:ln>
                  </pic:spPr>
                </pic:pic>
              </a:graphicData>
            </a:graphic>
          </wp:inline>
        </w:drawing>
      </w:r>
      <w:r>
        <w:rPr>
          <w:rFonts w:ascii="Helvetica Neue" w:cs="Helvetica Neue" w:hAnsi="Helvetica Neue"/>
          <w:color w:val="000000"/>
          <w:sz w:val="22"/>
          <w:szCs w:val="22"/>
        </w:rPr>
        <w:t xml:space="preserve">            </w:t>
      </w:r>
      <w:r>
        <w:rPr>
          <w:rFonts w:ascii="Helvetica" w:cs="Helvetica Neue" w:hAnsi="Helvetica"/>
          <w:b/>
          <w:color w:val="000000"/>
          <w:sz w:val="32"/>
          <w:szCs w:val="32"/>
        </w:rPr>
        <w:t>Charters in the News</w:t>
      </w:r>
    </w:p>
    <w:p>
      <w:pPr>
        <w:rPr>
          <w:rFonts w:ascii="Helvetica Neue" w:cs="Helvetica Neue" w:hAnsi="Helvetica Neue"/>
          <w:color w:val="000000"/>
          <w:sz w:val="22"/>
          <w:szCs w:val="22"/>
        </w:rPr>
      </w:pPr>
    </w:p>
    <w:p>
      <w:pPr>
        <w:rPr>
          <w:rFonts w:ascii="Helvetica Neue" w:cs="Helvetica Neue" w:hAnsi="Helvetica Neue"/>
          <w:b/>
          <w:bCs/>
          <w:color w:val="2d2d2d"/>
          <w:sz w:val="26"/>
          <w:szCs w:val="26"/>
        </w:rPr>
      </w:pPr>
      <w:r>
        <w:rPr>
          <w:rFonts w:ascii="Helvetica Neue" w:cs="Helvetica Neue" w:hAnsi="Helvetica Neue"/>
          <w:b/>
          <w:bCs/>
          <w:color w:val="2d2d2d"/>
          <w:sz w:val="26"/>
          <w:szCs w:val="26"/>
        </w:rPr>
        <w:t>“Ohio’s for-profit charter schools drag state into group of nation’s worst</w:t>
      </w:r>
    </w:p>
    <w:p>
      <w:pPr>
        <w:rPr>
          <w:rFonts w:ascii="Helvetica Neue" w:cs="Helvetica Neue" w:hAnsi="Helvetica Neue"/>
          <w:b/>
          <w:bCs/>
          <w:color w:val="2d2d2d"/>
          <w:sz w:val="26"/>
          <w:szCs w:val="26"/>
        </w:rPr>
      </w:pPr>
      <w:r>
        <w:rPr>
          <w:rFonts w:ascii="Helvetica Neue" w:cs="Helvetica Neue" w:hAnsi="Helvetica Neue"/>
          <w:b/>
          <w:bCs/>
          <w:color w:val="2d2d2d"/>
          <w:sz w:val="26"/>
          <w:szCs w:val="26"/>
        </w:rPr>
        <w:t xml:space="preserve">performers” By David Livingston, </w:t>
      </w:r>
      <w:r>
        <w:rPr>
          <w:rFonts w:ascii="Helvetica Neue" w:cs="Helvetica Neue" w:hAnsi="Helvetica Neue"/>
          <w:b/>
          <w:bCs/>
          <w:color w:val="2d2d2d"/>
          <w:sz w:val="26"/>
          <w:szCs w:val="26"/>
          <w:u w:val="single" w:color="2d2d2d"/>
        </w:rPr>
        <w:t xml:space="preserve">Akron Beacon Journal, </w:t>
      </w:r>
      <w:r>
        <w:rPr>
          <w:rFonts w:ascii="Helvetica Neue" w:cs="Helvetica Neue" w:hAnsi="Helvetica Neue"/>
          <w:b/>
          <w:bCs/>
          <w:color w:val="2d2d2d"/>
          <w:sz w:val="26"/>
          <w:szCs w:val="26"/>
        </w:rPr>
        <w:t>November 9, 2014</w:t>
      </w:r>
    </w:p>
    <w:p>
      <w:pPr>
        <w:rPr>
          <w:rFonts w:ascii="Helvetica Neue" w:cs="Helvetica Neue" w:hAnsi="Helvetica Neue"/>
          <w:b/>
          <w:bCs/>
          <w:color w:val="2d2d2d"/>
          <w:sz w:val="26"/>
          <w:szCs w:val="26"/>
        </w:rPr>
      </w:pPr>
    </w:p>
    <w:p>
      <w:pPr>
        <w:rPr>
          <w:rFonts w:ascii="Helvetica Neue" w:cs="Helvetica Neue" w:hAnsi="Helvetica Neue"/>
          <w:color w:val="2d2d2d"/>
          <w:sz w:val="22"/>
          <w:szCs w:val="22"/>
        </w:rPr>
      </w:pPr>
      <w:r>
        <w:rPr>
          <w:rFonts w:ascii="Helvetica Neue" w:cs="Helvetica Neue" w:hAnsi="Helvetica Neue"/>
          <w:b/>
          <w:bCs/>
          <w:color w:val="2d2d2d"/>
          <w:sz w:val="26"/>
          <w:szCs w:val="26"/>
        </w:rPr>
        <w:t>“</w:t>
      </w:r>
      <w:r>
        <w:rPr>
          <w:rFonts w:ascii="Helvetica Neue" w:cs="Helvetica Neue" w:hAnsi="Helvetica Neue"/>
          <w:color w:val="2d2d2d"/>
          <w:sz w:val="22"/>
          <w:szCs w:val="22"/>
        </w:rPr>
        <w:t>In a first-time analysis of Ohio charter-school performance by management companies, the Beacon Journal compared financial and academic records for each of the 417 charter schools open last year, linking each school’s performance, enrollment and funding to the company hired to manage it.</w:t>
      </w:r>
      <w:r>
        <w:rPr>
          <w:rFonts w:ascii="Helvetica Neue" w:cs="Helvetica Neue" w:hAnsi="Helvetica Neue"/>
          <w:color w:val="2d2d2d"/>
          <w:sz w:val="22"/>
          <w:szCs w:val="22"/>
        </w:rPr>
        <w:t xml:space="preserve"> </w:t>
      </w:r>
      <w:r>
        <w:rPr>
          <w:rFonts w:ascii="Helvetica Neue" w:cs="Helvetica Neue" w:hAnsi="Helvetica Neue"/>
          <w:color w:val="2d2d2d"/>
          <w:sz w:val="22"/>
          <w:szCs w:val="22"/>
        </w:rPr>
        <w:t>The analysis totals state aid for each network of charter schools and determines the effectiveness of individual management organizations by combining their network’s academic ratings for performance — how students performed on tests — and student growth — how much students, regardless of their</w:t>
      </w:r>
      <w:r>
        <w:rPr>
          <w:rFonts w:ascii="Helvetica Neue" w:cs="Helvetica Neue" w:hAnsi="Helvetica Neue"/>
          <w:color w:val="2d2d2d"/>
          <w:sz w:val="22"/>
          <w:szCs w:val="22"/>
        </w:rPr>
        <w:t xml:space="preserve"> ability, learned in a year .  .  .</w:t>
      </w:r>
    </w:p>
    <w:p>
      <w:pPr>
        <w:rPr>
          <w:rFonts w:ascii="Helvetica Neue" w:cs="Helvetica Neue" w:hAnsi="Helvetica Neue"/>
          <w:color w:val="2d2d2d"/>
          <w:sz w:val="22"/>
          <w:szCs w:val="22"/>
        </w:rPr>
      </w:pPr>
      <w:r>
        <w:rPr>
          <w:rFonts w:ascii="Helvetica Neue" w:cs="Helvetica Neue" w:hAnsi="Helvetica Neue"/>
          <w:color w:val="2d2d2d"/>
          <w:sz w:val="22"/>
          <w:szCs w:val="22"/>
        </w:rPr>
        <w:t>The paper found that:</w:t>
      </w:r>
    </w:p>
    <w:p>
      <w:pPr>
        <w:rPr>
          <w:rFonts w:ascii="Helvetica Neue" w:cs="Helvetica Neue" w:hAnsi="Helvetica Neue"/>
          <w:color w:val="2d2d2d"/>
          <w:sz w:val="22"/>
          <w:szCs w:val="22"/>
        </w:rPr>
      </w:pPr>
      <w:r>
        <w:rPr>
          <w:rFonts w:ascii="Helvetica Neue" w:cs="Helvetica Neue" w:hAnsi="Helvetica Neue"/>
          <w:color w:val="2d2d2d"/>
          <w:sz w:val="22"/>
          <w:szCs w:val="22"/>
        </w:rPr>
        <w:t>• Charter schools that hired no company, as a group, performed the best academically; those managed by nonprofits showed the best student academic growth; and those managed by for-profits scored lowest in both categories.</w:t>
      </w:r>
    </w:p>
    <w:p>
      <w:pPr>
        <w:rPr>
          <w:rFonts w:ascii="Helvetica Neue" w:cs="Helvetica Neue" w:hAnsi="Helvetica Neue"/>
          <w:color w:val="2d2d2d"/>
          <w:sz w:val="22"/>
          <w:szCs w:val="22"/>
        </w:rPr>
      </w:pPr>
      <w:r>
        <w:rPr>
          <w:rFonts w:ascii="Helvetica Neue" w:cs="Helvetica Neue" w:hAnsi="Helvetica Neue"/>
          <w:color w:val="2d2d2d"/>
          <w:sz w:val="22"/>
          <w:szCs w:val="22"/>
        </w:rPr>
        <w:t>• Of the 16 lowest performing networks, 14 were managed by for-profit companies.</w:t>
      </w:r>
    </w:p>
    <w:p>
      <w:pPr>
        <w:rPr>
          <w:rFonts w:ascii="Helvetica Neue" w:cs="Helvetica Neue" w:hAnsi="Helvetica Neue"/>
          <w:color w:val="2d2d2d"/>
          <w:sz w:val="22"/>
          <w:szCs w:val="22"/>
        </w:rPr>
      </w:pPr>
      <w:r>
        <w:rPr>
          <w:rFonts w:ascii="Helvetica Neue" w:cs="Helvetica Neue" w:hAnsi="Helvetica Neue"/>
          <w:color w:val="2d2d2d"/>
          <w:sz w:val="22"/>
          <w:szCs w:val="22"/>
        </w:rPr>
        <w:t>• The online charter schools Electronic Classroom of Tomorrow and Ohio Virtual Academy, which account for a quarter of all charter enrollment, averaged the lowest student growth in the state.</w:t>
      </w:r>
    </w:p>
    <w:p>
      <w:pPr>
        <w:rPr>
          <w:rFonts w:ascii="Helvetica Neue" w:cs="Helvetica Neue" w:hAnsi="Helvetica Neue"/>
          <w:color w:val="2d2d2d"/>
          <w:sz w:val="22"/>
          <w:szCs w:val="22"/>
        </w:rPr>
      </w:pPr>
      <w:r>
        <w:rPr>
          <w:rFonts w:ascii="Helvetica Neue" w:cs="Helvetica Neue" w:hAnsi="Helvetica Neue"/>
          <w:color w:val="2d2d2d"/>
          <w:sz w:val="22"/>
          <w:szCs w:val="22"/>
        </w:rPr>
        <w:t>• Of the 12 highest-performing charter school networks, eight hired nonprofit management organizations.</w:t>
      </w:r>
    </w:p>
    <w:p>
      <w:pPr>
        <w:rPr>
          <w:rFonts w:ascii="Helvetica Neue" w:cs="Helvetica Neue" w:hAnsi="Helvetica Neue"/>
          <w:color w:val="2d2d2d"/>
          <w:sz w:val="22"/>
          <w:szCs w:val="22"/>
        </w:rPr>
      </w:pPr>
      <w:r>
        <w:rPr>
          <w:rFonts w:ascii="Helvetica Neue" w:cs="Helvetica Neue" w:hAnsi="Helvetica Neue"/>
          <w:color w:val="2d2d2d"/>
          <w:sz w:val="22"/>
          <w:szCs w:val="22"/>
        </w:rPr>
        <w:t>• $503 million of $920 million in public funding went to charter schools managed by for-profit companies. A little over half of the $920 million went to out-of-state companies.</w:t>
      </w:r>
    </w:p>
    <w:p>
      <w:pPr>
        <w:rPr>
          <w:rFonts w:ascii="Helvetica Neue" w:cs="Helvetica Neue" w:hAnsi="Helvetica Neue"/>
          <w:color w:val="2d2d2d"/>
          <w:sz w:val="22"/>
          <w:szCs w:val="22"/>
        </w:rPr>
      </w:pPr>
      <w:r>
        <w:rPr>
          <w:rFonts w:ascii="Helvetica Neue" w:cs="Helvetica Neue" w:hAnsi="Helvetica Neue"/>
          <w:color w:val="2d2d2d"/>
          <w:sz w:val="22"/>
          <w:szCs w:val="22"/>
        </w:rPr>
        <w:t>• Out-of-state and for-profit companies enrolled 74,458 of the 119,271 Ohio charter school students.</w:t>
      </w:r>
    </w:p>
    <w:p>
      <w:pPr>
        <w:rPr>
          <w:rFonts w:ascii="Helvetica Neue" w:cs="Helvetica Neue" w:hAnsi="Helvetica Neue"/>
          <w:color w:val="2d2d2d"/>
          <w:sz w:val="22"/>
          <w:szCs w:val="22"/>
        </w:rPr>
      </w:pPr>
      <w:r>
        <w:rPr>
          <w:rFonts w:ascii="Helvetica Neue" w:cs="Helvetica Neue" w:hAnsi="Helvetica Neue"/>
          <w:color w:val="2d2d2d"/>
          <w:sz w:val="22"/>
          <w:szCs w:val="22"/>
        </w:rPr>
        <w:t>• The 10 highest performing companies managed schools with above-average revenue, many propped up by private philanthropists who invest in successful academic models. Others got a boost from Cleveland voters, who approved</w:t>
      </w:r>
      <w:r>
        <w:rPr>
          <w:rFonts w:ascii="Helvetica Neue" w:cs="Helvetica Neue" w:hAnsi="Helvetica Neue"/>
          <w:color w:val="2d2d2d"/>
          <w:sz w:val="22"/>
          <w:szCs w:val="22"/>
        </w:rPr>
        <w:t xml:space="preserve"> </w:t>
      </w:r>
      <w:r>
        <w:rPr>
          <w:rFonts w:ascii="Helvetica Neue" w:cs="Helvetica Neue" w:hAnsi="Helvetica Neue"/>
          <w:color w:val="2d2d2d"/>
          <w:sz w:val="22"/>
          <w:szCs w:val="22"/>
        </w:rPr>
        <w:t>additional local aid (about $1,000 more per pupil) for high-performing charter schools. A similar local levy failed in Columbus. The state offers no financial incentive for top-performers.”</w:t>
      </w:r>
    </w:p>
    <w:p>
      <w:pPr>
        <w:rPr>
          <w:rFonts w:ascii="Helvetica Neue" w:cs="Helvetica Neue" w:hAnsi="Helvetica Neue"/>
          <w:color w:val="8eaadc" w:themeColor="accent1" w:themeTint="99"/>
          <w:sz w:val="22"/>
          <w:szCs w:val="22"/>
        </w:rPr>
      </w:pPr>
      <w:r>
        <w:fldChar w:fldCharType="begin"/>
      </w:r>
      <w:r>
        <w:instrText xml:space="preserve">HYPERLINK "https://www.ohio.com/akron/news/ohio-s-for-profit-charter-schools-drag-state-into-group-of-nation-s-worst-performers" </w:instrText>
      </w:r>
      <w:r>
        <w:fldChar w:fldCharType="separate"/>
      </w:r>
      <w:r>
        <w:rPr>
          <w:rFonts w:ascii="Helvetica Neue" w:cs="Helvetica Neue" w:hAnsi="Helvetica Neue"/>
          <w:color w:val="8eaadc" w:themeColor="accent1" w:themeTint="99"/>
          <w:sz w:val="22"/>
          <w:szCs w:val="22"/>
          <w:u w:val="single" w:color="2d2d2d"/>
        </w:rPr>
        <w:t>https://www.ohio.com/akron/news/ohio-s-for-profit-charter-sc</w:t>
      </w:r>
      <w:r>
        <w:rPr>
          <w:rFonts w:ascii="Helvetica Neue" w:cs="Helvetica Neue" w:hAnsi="Helvetica Neue"/>
          <w:color w:val="8eaadc" w:themeColor="accent1" w:themeTint="99"/>
          <w:sz w:val="22"/>
          <w:szCs w:val="22"/>
          <w:u w:val="single" w:color="2d2d2d"/>
        </w:rPr>
        <w:t>h</w:t>
      </w:r>
      <w:r>
        <w:rPr>
          <w:rFonts w:ascii="Helvetica Neue" w:cs="Helvetica Neue" w:hAnsi="Helvetica Neue"/>
          <w:color w:val="8eaadc" w:themeColor="accent1" w:themeTint="99"/>
          <w:sz w:val="22"/>
          <w:szCs w:val="22"/>
          <w:u w:val="single" w:color="2d2d2d"/>
        </w:rPr>
        <w:t>ools-drag-state-into-group-of-nation-s-worst-performers</w:t>
      </w:r>
      <w:r>
        <w:fldChar w:fldCharType="end"/>
      </w:r>
    </w:p>
    <w:p>
      <w:pPr>
        <w:rPr>
          <w:rFonts w:ascii="Helvetica Neue" w:cs="Helvetica Neue" w:hAnsi="Helvetica Neue"/>
          <w:color w:val="8eaadc" w:themeColor="accent1" w:themeTint="99"/>
          <w:sz w:val="22"/>
          <w:szCs w:val="22"/>
        </w:rPr>
      </w:pPr>
    </w:p>
    <w:p>
      <w:pPr>
        <w:rPr>
          <w:rFonts w:ascii="Helvetica Neue" w:cs="Helvetica Neue" w:hAnsi="Helvetica Neue"/>
          <w:b/>
          <w:color w:val="2d2d2d"/>
          <w:sz w:val="26"/>
          <w:szCs w:val="26"/>
        </w:rPr>
      </w:pPr>
      <w:r>
        <w:rPr>
          <w:rFonts w:ascii="Helvetica Neue" w:cs="Helvetica Neue" w:hAnsi="Helvetica Neue"/>
          <w:b/>
          <w:color w:val="2d2d2d"/>
          <w:sz w:val="26"/>
          <w:szCs w:val="26"/>
        </w:rPr>
        <w:t>‘Ohio’s charter schools ridiculed at national conference, even by national charter supporters”</w:t>
      </w:r>
      <w:r>
        <w:rPr>
          <w:rFonts w:ascii="Helvetica Neue" w:cs="Helvetica Neue" w:hAnsi="Helvetica Neue"/>
          <w:b/>
          <w:color w:val="2d2d2d"/>
          <w:sz w:val="26"/>
          <w:szCs w:val="26"/>
        </w:rPr>
        <w:t xml:space="preserve"> by Patrick O’Donnell, The Plain Dealer, March 2, 2015</w:t>
      </w:r>
    </w:p>
    <w:p>
      <w:pPr>
        <w:rPr>
          <w:rFonts w:ascii="Helvetica Neue" w:cs="Helvetica Neue" w:hAnsi="Helvetica Neue"/>
          <w:b/>
          <w:color w:val="2d2d2d"/>
          <w:sz w:val="26"/>
          <w:szCs w:val="26"/>
        </w:rPr>
      </w:pPr>
    </w:p>
    <w:p>
      <w:pPr>
        <w:spacing w:line="276" w:lineRule="auto"/>
        <w:rPr>
          <w:rFonts w:ascii="Helvetica" w:cs="Helvetica" w:hAnsi="Helvetica"/>
          <w:color w:val="2f5395" w:themeColor="accent1" w:themeShade="bf"/>
          <w:sz w:val="22"/>
          <w:szCs w:val="22"/>
        </w:rPr>
      </w:pPr>
      <w:r>
        <w:rPr>
          <w:rFonts w:ascii="Helvetica" w:cs="Helvetica" w:hAnsi="Helvetica"/>
          <w:color w:val="262626"/>
          <w:sz w:val="22"/>
          <w:szCs w:val="22"/>
        </w:rPr>
        <w:t xml:space="preserve">DENVER, Colorado </w:t>
      </w:r>
      <w:r>
        <w:rPr>
          <w:rFonts w:ascii="Helvetica" w:cs="Helvetica" w:hAnsi="Helvetica"/>
          <w:color w:val="262626"/>
          <w:sz w:val="22"/>
          <w:szCs w:val="22"/>
        </w:rPr>
        <w:t>–</w:t>
      </w:r>
      <w:r>
        <w:rPr>
          <w:rFonts w:ascii="Helvetica" w:cs="Helvetica" w:hAnsi="Helvetica"/>
          <w:color w:val="262626"/>
          <w:sz w:val="22"/>
          <w:szCs w:val="22"/>
        </w:rPr>
        <w:t xml:space="preserve"> </w:t>
      </w:r>
      <w:r>
        <w:rPr>
          <w:rFonts w:ascii="Helvetica" w:cs="Helvetica" w:hAnsi="Helvetica"/>
          <w:color w:val="262626"/>
          <w:sz w:val="22"/>
          <w:szCs w:val="22"/>
        </w:rPr>
        <w:t>“</w:t>
      </w:r>
      <w:r>
        <w:rPr>
          <w:rFonts w:ascii="Helvetica" w:cs="Helvetica" w:hAnsi="Helvetica"/>
          <w:color w:val="262626"/>
          <w:sz w:val="22"/>
          <w:szCs w:val="22"/>
        </w:rPr>
        <w:t>Ohio, the charter school world is making fun of you.</w:t>
      </w:r>
    </w:p>
    <w:p>
      <w:pPr>
        <w:spacing w:line="276" w:lineRule="auto"/>
        <w:rPr>
          <w:rFonts w:ascii="Helvetica" w:cs="Helvetica" w:hAnsi="Helvetica"/>
          <w:color w:val="262626"/>
          <w:sz w:val="22"/>
          <w:szCs w:val="22"/>
        </w:rPr>
      </w:pPr>
      <w:r>
        <w:fldChar w:fldCharType="begin"/>
      </w:r>
      <w:r>
        <w:instrText xml:space="preserve">HYPERLINK "http://www.cleveland.com/metro/index.ssf/2015/02/gov_kasichs_budget_would_send_nearly_1_billion_to_charter_schools_how_is_your_district_affected_chart.html" </w:instrText>
      </w:r>
      <w:r>
        <w:fldChar w:fldCharType="separate"/>
      </w:r>
      <w:r>
        <w:rPr>
          <w:rFonts w:ascii="Helvetica" w:cs="Helvetica" w:hAnsi="Helvetica"/>
          <w:color w:val="0d71e9"/>
          <w:sz w:val="22"/>
          <w:szCs w:val="22"/>
        </w:rPr>
        <w:t>Ohio's $1 Billion charter school system</w:t>
      </w:r>
      <w:r>
        <w:fldChar w:fldCharType="end"/>
      </w:r>
      <w:r>
        <w:rPr>
          <w:rFonts w:ascii="Helvetica" w:cs="Helvetica" w:hAnsi="Helvetica"/>
          <w:color w:val="262626"/>
          <w:sz w:val="22"/>
          <w:szCs w:val="22"/>
        </w:rPr>
        <w:t xml:space="preserve"> was the butt of jokes at a </w:t>
      </w:r>
      <w:r>
        <w:fldChar w:fldCharType="begin"/>
      </w:r>
      <w:r>
        <w:instrText xml:space="preserve">HYPERLINK "http://www.ewa.org/agenda/charters-choice-seminar" </w:instrText>
      </w:r>
      <w:r>
        <w:fldChar w:fldCharType="separate"/>
      </w:r>
      <w:r>
        <w:rPr>
          <w:rFonts w:ascii="Helvetica" w:cs="Helvetica" w:hAnsi="Helvetica"/>
          <w:color w:val="0d71e9"/>
          <w:sz w:val="22"/>
          <w:szCs w:val="22"/>
        </w:rPr>
        <w:t>conference for reporters on school choice </w:t>
      </w:r>
      <w:r>
        <w:fldChar w:fldCharType="end"/>
      </w:r>
      <w:r>
        <w:rPr>
          <w:rFonts w:ascii="Helvetica" w:cs="Helvetica" w:hAnsi="Helvetica"/>
          <w:color w:val="262626"/>
          <w:sz w:val="22"/>
          <w:szCs w:val="22"/>
        </w:rPr>
        <w:t>in Denver late last week, as well as the target of sharp criticism of charter school failures across the state.</w:t>
      </w:r>
    </w:p>
    <w:p>
      <w:pPr>
        <w:spacing w:line="276" w:lineRule="auto"/>
        <w:rPr>
          <w:rFonts w:ascii="Helvetica" w:cs="Helvetica" w:hAnsi="Helvetica"/>
          <w:color w:val="262626"/>
          <w:sz w:val="22"/>
          <w:szCs w:val="22"/>
        </w:rPr>
      </w:pPr>
      <w:r>
        <w:rPr>
          <w:rFonts w:ascii="Helvetica" w:cs="Helvetica" w:hAnsi="Helvetica"/>
          <w:color w:val="262626"/>
          <w:sz w:val="22"/>
          <w:szCs w:val="22"/>
        </w:rPr>
        <w:t xml:space="preserve">The shots came from expected critics like teachers unions, but also from pro-charter voices, as the </w:t>
      </w:r>
    </w:p>
    <w:p>
      <w:pPr>
        <w:spacing w:line="276" w:lineRule="auto"/>
        <w:rPr>
          <w:rFonts w:ascii="Helvetica" w:cs="Helvetica" w:hAnsi="Helvetica"/>
          <w:color w:val="262626"/>
          <w:sz w:val="22"/>
          <w:szCs w:val="22"/>
        </w:rPr>
      </w:pPr>
      <w:r>
        <w:rPr>
          <w:rFonts w:ascii="Helvetica" w:cs="Helvetica" w:hAnsi="Helvetica"/>
          <w:color w:val="262626"/>
          <w:sz w:val="22"/>
          <w:szCs w:val="22"/>
        </w:rPr>
        <w:t>Ohio has about 123,000  kids attending nearly 400 charter schools - public schools that receive state tax money, but which are privately run.</w:t>
      </w:r>
    </w:p>
    <w:p>
      <w:pPr>
        <w:spacing w:line="276" w:lineRule="auto"/>
        <w:rPr>
          <w:rFonts w:ascii="Helvetica" w:cs="Helvetica" w:hAnsi="Helvetica"/>
          <w:color w:val="262626"/>
          <w:sz w:val="22"/>
          <w:szCs w:val="22"/>
        </w:rPr>
      </w:pPr>
      <w:r>
        <w:rPr>
          <w:rFonts w:ascii="Helvetica" w:cs="Helvetica" w:hAnsi="Helvetica"/>
          <w:color w:val="262626"/>
          <w:sz w:val="22"/>
          <w:szCs w:val="22"/>
        </w:rPr>
        <w:t>One after another, panelists at the conference organized by the national Education Writers Association targeted Ohio's poor charter school performance statewide, Ohio's for-profit charter operators and how many organizations we </w:t>
      </w:r>
      <w:r>
        <w:fldChar w:fldCharType="begin"/>
      </w:r>
      <w:r>
        <w:instrText xml:space="preserve">HYPERLINK "http://www.cleveland.com/metro/index.ssf/2015/02/ohios_new_charter_school_reform_effort_whats_all_this_roundabout_talk_about_sponsors.html" </w:instrText>
      </w:r>
      <w:r>
        <w:fldChar w:fldCharType="separate"/>
      </w:r>
      <w:r>
        <w:rPr>
          <w:rFonts w:ascii="Helvetica" w:cs="Helvetica" w:hAnsi="Helvetica"/>
          <w:color w:val="0d71e9"/>
          <w:sz w:val="22"/>
          <w:szCs w:val="22"/>
        </w:rPr>
        <w:t>hand over charter oversight keys to as the sponsors, or authorizers, of schools.</w:t>
      </w:r>
      <w:r>
        <w:fldChar w:fldCharType="end"/>
      </w:r>
    </w:p>
    <w:p>
      <w:pPr>
        <w:spacing w:line="276" w:lineRule="auto"/>
        <w:rPr>
          <w:rFonts w:ascii="Helvetica" w:cs="Helvetica" w:hAnsi="Helvetica"/>
          <w:color w:val="262626"/>
          <w:sz w:val="22"/>
          <w:szCs w:val="22"/>
        </w:rPr>
      </w:pPr>
      <w:r>
        <w:rPr>
          <w:rFonts w:ascii="Helvetica" w:cs="Helvetica" w:hAnsi="Helvetica"/>
          <w:color w:val="262626"/>
          <w:sz w:val="22"/>
          <w:szCs w:val="22"/>
        </w:rPr>
        <w:t xml:space="preserve">"Be very glad that you have Nevada, so you are not the worst," </w:t>
      </w:r>
      <w:r>
        <w:fldChar w:fldCharType="begin"/>
      </w:r>
      <w:r>
        <w:instrText xml:space="preserve">HYPERLINK "https://credo.stanford.edu/aboutStaff-Raymond.html" </w:instrText>
      </w:r>
      <w:r>
        <w:fldChar w:fldCharType="separate"/>
      </w:r>
      <w:r>
        <w:rPr>
          <w:rFonts w:ascii="Helvetica" w:cs="Helvetica" w:hAnsi="Helvetica"/>
          <w:color w:val="0d71e9"/>
          <w:sz w:val="22"/>
          <w:szCs w:val="22"/>
        </w:rPr>
        <w:t>Stanford University researcher Margaret "Macke" Raymond</w:t>
      </w:r>
      <w:r>
        <w:fldChar w:fldCharType="end"/>
      </w:r>
      <w:r>
        <w:rPr>
          <w:rFonts w:ascii="Helvetica" w:cs="Helvetica" w:hAnsi="Helvetica"/>
          <w:color w:val="262626"/>
          <w:sz w:val="22"/>
          <w:szCs w:val="22"/>
        </w:rPr>
        <w:t> said of Ohio. Places like Massachusetts and Washington, D.C., she told reporters from across the country, have high standards for charter school performance.</w:t>
      </w:r>
      <w:r>
        <w:rPr>
          <w:rFonts w:ascii="Helvetica" w:cs="Helvetica" w:hAnsi="Helvetica"/>
          <w:color w:val="262626"/>
          <w:sz w:val="22"/>
          <w:szCs w:val="22"/>
        </w:rPr>
        <w:t xml:space="preserve"> . . </w:t>
      </w:r>
      <w:r>
        <w:rPr>
          <w:rFonts w:ascii="Helvetica" w:cs="Helvetica" w:hAnsi="Helvetica"/>
          <w:color w:val="262626"/>
          <w:sz w:val="22"/>
          <w:szCs w:val="22"/>
        </w:rPr>
        <w:t xml:space="preserve">Then you have folks at the low end, of which Ohio is a strong case," said Raymond, who </w:t>
      </w:r>
      <w:r>
        <w:fldChar w:fldCharType="begin"/>
      </w:r>
      <w:r>
        <w:instrText xml:space="preserve">HYPERLINK "http://www.cleveland.com/metro/index.ssf/2014/12/ohios_charter_school_performan.html" </w:instrText>
      </w:r>
      <w:r>
        <w:fldChar w:fldCharType="separate"/>
      </w:r>
      <w:r>
        <w:rPr>
          <w:rFonts w:ascii="Helvetica" w:cs="Helvetica" w:hAnsi="Helvetica"/>
          <w:color w:val="0d71e9"/>
          <w:sz w:val="22"/>
          <w:szCs w:val="22"/>
        </w:rPr>
        <w:t>release</w:t>
      </w:r>
      <w:r>
        <w:rPr>
          <w:rFonts w:ascii="Helvetica" w:cs="Helvetica" w:hAnsi="Helvetica"/>
          <w:color w:val="0d71e9"/>
          <w:sz w:val="22"/>
          <w:szCs w:val="22"/>
        </w:rPr>
        <w:t>d</w:t>
      </w:r>
      <w:r>
        <w:rPr>
          <w:rFonts w:ascii="Helvetica" w:cs="Helvetica" w:hAnsi="Helvetica"/>
          <w:color w:val="0d71e9"/>
          <w:sz w:val="22"/>
          <w:szCs w:val="22"/>
        </w:rPr>
        <w:t xml:space="preserve"> a report on Ohio's charter performance</w:t>
      </w:r>
      <w:r>
        <w:fldChar w:fldCharType="end"/>
      </w:r>
      <w:r>
        <w:rPr>
          <w:rFonts w:ascii="Helvetica" w:cs="Helvetica" w:hAnsi="Helvetica"/>
          <w:color w:val="262626"/>
          <w:sz w:val="22"/>
          <w:szCs w:val="22"/>
        </w:rPr>
        <w:t> in December.</w:t>
      </w:r>
      <w:r>
        <w:rPr>
          <w:rFonts w:ascii="Helvetica" w:cs="Helvetica" w:hAnsi="Helvetica"/>
          <w:color w:val="262626"/>
          <w:sz w:val="22"/>
          <w:szCs w:val="22"/>
        </w:rPr>
        <w:t xml:space="preserve">  .  . </w:t>
      </w:r>
      <w:r>
        <w:rPr>
          <w:rFonts w:ascii="Helvetica" w:cs="Helvetica" w:hAnsi="Helvetica"/>
          <w:color w:val="262626"/>
          <w:sz w:val="22"/>
          <w:szCs w:val="22"/>
        </w:rPr>
        <w:t>Stanford's </w:t>
      </w:r>
      <w:r>
        <w:fldChar w:fldCharType="begin"/>
      </w:r>
      <w:r>
        <w:instrText xml:space="preserve">HYPERLINK "https://credo.stanford.edu/" </w:instrText>
      </w:r>
      <w:r>
        <w:fldChar w:fldCharType="separate"/>
      </w:r>
      <w:r>
        <w:rPr>
          <w:rFonts w:ascii="Helvetica" w:cs="Helvetica" w:hAnsi="Helvetica"/>
          <w:color w:val="0d71e9"/>
          <w:sz w:val="22"/>
          <w:szCs w:val="22"/>
        </w:rPr>
        <w:t>Center for Research of Educational Outcomes (CREDO)</w:t>
      </w:r>
      <w:r>
        <w:fldChar w:fldCharType="end"/>
      </w:r>
      <w:r>
        <w:rPr>
          <w:rFonts w:ascii="Helvetica" w:cs="Helvetica" w:hAnsi="Helvetica"/>
          <w:color w:val="262626"/>
          <w:sz w:val="22"/>
          <w:szCs w:val="22"/>
        </w:rPr>
        <w:t xml:space="preserve">, found that students learn less in Ohio's charter schools than in traditional districts - the equivalent of 36 days of learning in math and 14 </w:t>
      </w:r>
      <w:r>
        <w:rPr>
          <w:rFonts w:ascii="Helvetica" w:cs="Helvetica" w:hAnsi="Helvetica"/>
          <w:color w:val="262626"/>
          <w:sz w:val="22"/>
          <w:szCs w:val="22"/>
        </w:rPr>
        <w:t>days in reading.</w:t>
      </w:r>
      <w:r>
        <w:rPr>
          <w:rFonts w:ascii="Helvetica" w:cs="Helvetica" w:hAnsi="Helvetica"/>
          <w:color w:val="262626"/>
          <w:sz w:val="22"/>
          <w:szCs w:val="22"/>
        </w:rPr>
        <w:t>”</w:t>
      </w:r>
      <w:r>
        <w:rPr>
          <w:rFonts w:ascii="Helvetica" w:cs="Helvetica" w:hAnsi="Helvetica"/>
          <w:color w:val="262626"/>
          <w:sz w:val="22"/>
          <w:szCs w:val="22"/>
        </w:rPr>
        <w:t xml:space="preserve"> </w:t>
      </w:r>
      <w:r>
        <w:fldChar w:fldCharType="begin"/>
      </w:r>
      <w:r>
        <w:instrText xml:space="preserve">HYPERLINK "http://www.cleveland.com/metro/index.ssf/2015/03/ohios_charter_schools_ridicule.html" </w:instrText>
      </w:r>
      <w:r>
        <w:fldChar w:fldCharType="separate"/>
      </w:r>
      <w:r>
        <w:rPr>
          <w:rFonts w:ascii="Helvetica" w:cs="Helvetica" w:hAnsi="Helvetica"/>
          <w:color w:val="8eaadc" w:themeColor="accent1" w:themeTint="99"/>
          <w:sz w:val="22"/>
          <w:szCs w:val="22"/>
          <w:u w:val="single" w:color="262626"/>
        </w:rPr>
        <w:t>http://www.cleveland.com/metro/index.ssf/2015/03/ohios_charter_schools_ridicule.html</w:t>
      </w:r>
      <w:r>
        <w:fldChar w:fldCharType="end"/>
      </w:r>
    </w:p>
    <w:p>
      <w:pPr>
        <w:rPr>
          <w:rFonts w:ascii="Helvetica" w:cs="Helvetica" w:hAnsi="Helvetica"/>
          <w:color w:val="000000" w:themeColor="text1"/>
          <w:sz w:val="22"/>
          <w:szCs w:val="22"/>
        </w:rPr>
      </w:pPr>
    </w:p>
    <w:p>
      <w:pPr>
        <w:rPr>
          <w:rFonts w:ascii="Helvetica Neue" w:cs="Helvetica" w:hAnsi="Helvetica Neue"/>
          <w:b/>
          <w:bCs/>
          <w:color w:val="1a1a1a"/>
          <w:sz w:val="26"/>
          <w:szCs w:val="26"/>
        </w:rPr>
      </w:pPr>
      <w:r>
        <w:rPr>
          <w:rFonts w:ascii="Helvetica Neue" w:cs="Helvetica" w:hAnsi="Helvetica Neue"/>
          <w:b/>
          <w:bCs/>
          <w:color w:val="1a1a1a"/>
          <w:sz w:val="26"/>
          <w:szCs w:val="26"/>
        </w:rPr>
        <w:t>“Study: Ohio has most failed charter schools, which close less often”</w:t>
      </w:r>
    </w:p>
    <w:p>
      <w:pPr>
        <w:rPr>
          <w:rFonts w:ascii="Helvetica Neue" w:cs="Helvetica" w:hAnsi="Helvetica Neue"/>
          <w:b/>
          <w:bCs/>
          <w:color w:val="1a1a1a"/>
          <w:sz w:val="26"/>
          <w:szCs w:val="26"/>
        </w:rPr>
      </w:pPr>
      <w:r>
        <w:rPr>
          <w:rFonts w:ascii="Helvetica Neue" w:cs="Helvetica" w:hAnsi="Helvetica Neue"/>
          <w:b/>
          <w:bCs/>
          <w:color w:val="1a1a1a"/>
          <w:sz w:val="26"/>
          <w:szCs w:val="26"/>
        </w:rPr>
        <w:t>By Doug Livingston, The Akron Beacon Journal, August 24, 2017</w:t>
      </w:r>
    </w:p>
    <w:p>
      <w:pPr>
        <w:pStyle w:val="Normal(Web)"/>
        <w:spacing w:before="0" w:after="300"/>
        <w:rPr>
          <w:rFonts w:ascii="Helvetica Neue" w:hAnsi="Helvetica Neue"/>
          <w:color w:val="2d2d2d"/>
          <w:sz w:val="22"/>
          <w:szCs w:val="22"/>
        </w:rPr>
      </w:pPr>
      <w:r>
        <w:rPr>
          <w:rFonts w:ascii="Helvetica Neue" w:hAnsi="Helvetica Neue"/>
          <w:color w:val="2d2d2d"/>
          <w:sz w:val="22"/>
          <w:szCs w:val="22"/>
        </w:rPr>
        <w:t xml:space="preserve"> “Ohio leads the nation in letting the low-performing public schools fail. </w:t>
      </w:r>
      <w:r>
        <w:rPr>
          <w:rFonts w:ascii="Helvetica Neue" w:hAnsi="Helvetica Neue"/>
          <w:color w:val="2d2d2d"/>
          <w:sz w:val="22"/>
          <w:szCs w:val="22"/>
        </w:rPr>
        <w:t>But a report published Thursday shows that the controversial practice of shuttering public schools, which disproportionately affects minority and poor students, leaves families with about as good a chance of finding a better education as the flip of a coin. In fact, less than half of students displaced by school closings found themselves at better performing schools three years later.</w:t>
      </w:r>
      <w:r>
        <w:rPr>
          <w:rFonts w:ascii="Helvetica Neue" w:hAnsi="Helvetica Neue"/>
          <w:color w:val="2d2d2d"/>
          <w:sz w:val="22"/>
          <w:szCs w:val="22"/>
        </w:rPr>
        <w:t xml:space="preserve"> . </w:t>
      </w:r>
      <w:r>
        <w:rPr>
          <w:rFonts w:ascii="Helvetica Neue" w:hAnsi="Helvetica Neue"/>
          <w:color w:val="2d2d2d"/>
          <w:sz w:val="22"/>
          <w:szCs w:val="22"/>
        </w:rPr>
        <w:t xml:space="preserve"> </w:t>
      </w:r>
      <w:r>
        <w:rPr>
          <w:rFonts w:ascii="Helvetica Neue" w:hAnsi="Helvetica Neue"/>
          <w:color w:val="2d2d2d"/>
          <w:sz w:val="22"/>
          <w:szCs w:val="22"/>
        </w:rPr>
        <w:t>.</w:t>
      </w:r>
      <w:r>
        <w:rPr>
          <w:rFonts w:ascii="Helvetica Neue" w:hAnsi="Helvetica Neue"/>
          <w:color w:val="2d2d2d"/>
          <w:sz w:val="22"/>
          <w:szCs w:val="22"/>
        </w:rPr>
        <w:t xml:space="preserve"> </w:t>
      </w:r>
      <w:r>
        <w:rPr>
          <w:rFonts w:ascii="Helvetica Neue" w:hAnsi="Helvetica Neue"/>
          <w:color w:val="2d2d2d"/>
          <w:sz w:val="22"/>
          <w:szCs w:val="22"/>
        </w:rPr>
        <w:t>At 165 closures, Ohio led the group — which included California, Texas and New York. Of particular note were the 53 failed charter schools in Ohio, or one in every six that closed in the study.</w:t>
      </w:r>
      <w:r>
        <w:rPr>
          <w:rFonts w:ascii="Helvetica Neue" w:hAnsi="Helvetica Neue"/>
          <w:color w:val="2d2d2d"/>
          <w:sz w:val="22"/>
          <w:szCs w:val="22"/>
        </w:rPr>
        <w:t xml:space="preserve"> </w:t>
      </w:r>
      <w:r>
        <w:rPr>
          <w:rFonts w:ascii="Helvetica Neue" w:hAnsi="Helvetica Neue"/>
          <w:color w:val="2d2d2d"/>
          <w:sz w:val="22"/>
          <w:szCs w:val="22"/>
        </w:rPr>
        <w:t>Despite shedding the most academically failing charter schools, 97.8 percent of Ohio’s low-pe</w:t>
      </w:r>
      <w:r>
        <w:rPr>
          <w:rFonts w:ascii="Helvetica Neue" w:hAnsi="Helvetica Neue"/>
          <w:color w:val="2d2d2d"/>
          <w:sz w:val="22"/>
          <w:szCs w:val="22"/>
        </w:rPr>
        <w:t xml:space="preserve">rforming charter schools stayed </w:t>
      </w:r>
      <w:r>
        <w:rPr>
          <w:rFonts w:ascii="Helvetica Neue" w:hAnsi="Helvetica Neue"/>
          <w:color w:val="2d2d2d"/>
          <w:sz w:val="22"/>
          <w:szCs w:val="22"/>
        </w:rPr>
        <w:t>open.</w:t>
      </w:r>
      <w:r>
        <w:rPr>
          <w:rFonts w:ascii="Helvetica Neue" w:hAnsi="Helvetica Neue"/>
          <w:color w:val="2d2d2d"/>
          <w:sz w:val="22"/>
          <w:szCs w:val="22"/>
        </w:rPr>
        <w:t xml:space="preserve">” </w:t>
      </w:r>
      <w:r>
        <w:rPr>
          <w:rStyle w:val="Apple-converted-space"/>
          <w:rFonts w:ascii="Helvetica Neue" w:hAnsi="Helvetica Neue"/>
          <w:color w:val="2d2d2d"/>
          <w:sz w:val="22"/>
          <w:szCs w:val="22"/>
        </w:rPr>
        <w:t> </w:t>
      </w:r>
      <w:r>
        <w:fldChar w:fldCharType="begin"/>
      </w:r>
      <w:r>
        <w:instrText xml:space="preserve">HYPERLINK "https://www.ohio.com/akron/news/local/study-ohio-has-most-failed-charter-schools-which-close-less-often" </w:instrText>
      </w:r>
      <w:r>
        <w:fldChar w:fldCharType="separate"/>
      </w:r>
      <w:r>
        <w:rPr>
          <w:rStyle w:val="Hyperlink"/>
          <w:rFonts w:ascii="Helvetica Neue" w:hAnsi="Helvetica Neue"/>
          <w:sz w:val="22"/>
          <w:szCs w:val="22"/>
        </w:rPr>
        <w:t>https://www.ohio.com/akron/news/local/study-ohio-has-most</w:t>
      </w:r>
      <w:r>
        <w:rPr>
          <w:rStyle w:val="Hyperlink"/>
          <w:rFonts w:ascii="Helvetica Neue" w:hAnsi="Helvetica Neue"/>
          <w:sz w:val="22"/>
          <w:szCs w:val="22"/>
        </w:rPr>
        <w:t>-</w:t>
      </w:r>
      <w:r>
        <w:rPr>
          <w:rStyle w:val="Hyperlink"/>
          <w:rFonts w:ascii="Helvetica Neue" w:hAnsi="Helvetica Neue"/>
          <w:sz w:val="22"/>
          <w:szCs w:val="22"/>
        </w:rPr>
        <w:t>failed-charter-schools-which-close-less-often</w:t>
      </w:r>
      <w:r>
        <w:fldChar w:fldCharType="end"/>
      </w:r>
    </w:p>
    <w:p>
      <w:pPr>
        <w:rPr>
          <w:rFonts w:ascii="Helvetica Neue" w:cs="Helvetica" w:hAnsi="Helvetica Neue"/>
          <w:b/>
          <w:bCs/>
          <w:color w:val="1a1a1a"/>
          <w:sz w:val="26"/>
          <w:szCs w:val="26"/>
        </w:rPr>
      </w:pPr>
      <w:r>
        <w:rPr>
          <w:rFonts w:ascii="Helvetica Neue" w:cs="Helvetica" w:hAnsi="Helvetica Neue"/>
          <w:b/>
          <w:bCs/>
          <w:color w:val="1a1a1a"/>
          <w:sz w:val="26"/>
          <w:szCs w:val="26"/>
        </w:rPr>
        <w:t>“Sponsors of 10 Ohio charter schools receive ‘poor’ ratings from state”</w:t>
      </w:r>
    </w:p>
    <w:p>
      <w:pPr>
        <w:rPr>
          <w:rFonts w:ascii="Helvetica Neue" w:cs="Helvetica" w:hAnsi="Helvetica Neue"/>
          <w:b/>
          <w:bCs/>
          <w:color w:val="1a1a1a"/>
          <w:sz w:val="26"/>
          <w:szCs w:val="26"/>
        </w:rPr>
      </w:pPr>
      <w:r>
        <w:rPr>
          <w:rFonts w:ascii="Helvetica Neue" w:cs="Helvetica" w:hAnsi="Helvetica Neue"/>
          <w:b/>
          <w:bCs/>
          <w:color w:val="1a1a1a"/>
          <w:sz w:val="26"/>
          <w:szCs w:val="26"/>
        </w:rPr>
        <w:t xml:space="preserve">By Randy Ludlow, </w:t>
      </w:r>
      <w:r>
        <w:rPr>
          <w:rFonts w:ascii="Helvetica Neue" w:cs="Helvetica" w:hAnsi="Helvetica Neue"/>
          <w:b/>
          <w:bCs/>
          <w:color w:val="1a1a1a"/>
          <w:sz w:val="26"/>
          <w:szCs w:val="26"/>
          <w:u w:val="single" w:color="1a1a1a"/>
        </w:rPr>
        <w:t>The Columbus Dispatch</w:t>
      </w:r>
      <w:r>
        <w:rPr>
          <w:rFonts w:ascii="Helvetica Neue" w:cs="Helvetica" w:hAnsi="Helvetica Neue"/>
          <w:b/>
          <w:bCs/>
          <w:color w:val="1a1a1a"/>
          <w:sz w:val="26"/>
          <w:szCs w:val="26"/>
        </w:rPr>
        <w:t>, November 15, 2017</w:t>
      </w:r>
    </w:p>
    <w:p>
      <w:pPr>
        <w:rPr>
          <w:rFonts w:ascii="Helvetica" w:cs="Helvetica" w:hAnsi="Helvetica"/>
          <w:color w:val="1a1a1a"/>
          <w:sz w:val="22"/>
          <w:szCs w:val="22"/>
        </w:rPr>
      </w:pPr>
      <w:r>
        <w:rPr>
          <w:rFonts w:ascii="Helvetica" w:cs="Helvetica" w:hAnsi="Helvetica"/>
          <w:color w:val="1a1a1a"/>
          <w:sz w:val="22"/>
          <w:szCs w:val="22"/>
        </w:rPr>
        <w:t>“</w:t>
      </w:r>
      <w:r>
        <w:rPr>
          <w:rFonts w:ascii="Helvetica" w:cs="Helvetica" w:hAnsi="Helvetica"/>
          <w:color w:val="1a1a1a"/>
          <w:sz w:val="22"/>
          <w:szCs w:val="22"/>
        </w:rPr>
        <w:t xml:space="preserve">Eight sponsors of 10 charter schools — none in the Columbus area — flunked the </w:t>
      </w:r>
      <w:r>
        <w:fldChar w:fldCharType="begin"/>
      </w:r>
      <w:r>
        <w:instrText xml:space="preserve">HYPERLINK "http://education.ohio.gov/Topics/Community-Schools/Sponsor-Ratings-and-Tools/Overall-Sponsor-Ratings" </w:instrText>
      </w:r>
      <w:r>
        <w:fldChar w:fldCharType="separate"/>
      </w:r>
      <w:r>
        <w:rPr>
          <w:rFonts w:ascii="Helvetica" w:cs="Helvetica" w:hAnsi="Helvetica"/>
          <w:color w:val="4f77a2"/>
          <w:sz w:val="22"/>
          <w:szCs w:val="22"/>
        </w:rPr>
        <w:t>latest round of ratings</w:t>
      </w:r>
      <w:r>
        <w:fldChar w:fldCharType="end"/>
      </w:r>
      <w:r>
        <w:rPr>
          <w:rFonts w:ascii="Helvetica" w:cs="Helvetica" w:hAnsi="Helvetica"/>
          <w:color w:val="1a1a1a"/>
          <w:sz w:val="22"/>
          <w:szCs w:val="22"/>
        </w:rPr>
        <w:t xml:space="preserve"> released Wednesday by the Ohio Department of Education.</w:t>
      </w:r>
    </w:p>
    <w:p>
      <w:pPr>
        <w:rPr>
          <w:rFonts w:ascii="Helvetica" w:cs="Helvetica" w:hAnsi="Helvetica"/>
          <w:color w:val="1a1a1a"/>
          <w:sz w:val="22"/>
          <w:szCs w:val="22"/>
        </w:rPr>
      </w:pPr>
      <w:r>
        <w:rPr>
          <w:rFonts w:ascii="Helvetica" w:cs="Helvetica" w:hAnsi="Helvetica"/>
          <w:color w:val="1a1a1a"/>
          <w:sz w:val="22"/>
          <w:szCs w:val="22"/>
        </w:rPr>
        <w:t>The charter-school sponsors that received “poor” overall ratings for 2016-17 will lose their state authorization unless they successfully appeal their ratings to an independent hearing officer.</w:t>
      </w:r>
    </w:p>
    <w:p>
      <w:pPr>
        <w:rPr>
          <w:rFonts w:ascii="Helvetica" w:cs="Helvetica" w:hAnsi="Helvetica"/>
          <w:color w:val="1a1a1a"/>
          <w:sz w:val="22"/>
          <w:szCs w:val="22"/>
        </w:rPr>
      </w:pPr>
      <w:r>
        <w:rPr>
          <w:rFonts w:ascii="Helvetica" w:cs="Helvetica" w:hAnsi="Helvetica"/>
          <w:color w:val="1a1a1a"/>
          <w:sz w:val="22"/>
          <w:szCs w:val="22"/>
        </w:rPr>
        <w:t>Another 13 sponsors of charter schools, which are publicly financed but privately operated, were rated “ineffective” and are forbidden from sponsoring additional schools and must develop an improvement plan. Newark City Schools, which sponsors two charters, was the only local sponsor among them.</w:t>
      </w:r>
    </w:p>
    <w:p>
      <w:pPr>
        <w:rPr>
          <w:rFonts w:ascii="Helvetica" w:cs="Helvetica" w:hAnsi="Helvetica"/>
          <w:color w:val="1a1a1a"/>
          <w:sz w:val="22"/>
          <w:szCs w:val="22"/>
        </w:rPr>
      </w:pPr>
      <w:r>
        <w:rPr>
          <w:rFonts w:ascii="Helvetica" w:cs="Helvetica" w:hAnsi="Helvetica"/>
          <w:color w:val="1a1a1a"/>
          <w:sz w:val="22"/>
          <w:szCs w:val="22"/>
        </w:rPr>
        <w:t>Overall, nearly half of Ohio’s charter-school sponsors received “poor” or “ineffective” ratings.</w:t>
      </w:r>
    </w:p>
    <w:p>
      <w:pPr>
        <w:rPr>
          <w:rFonts w:ascii="Helvetica" w:cs="Helvetica" w:hAnsi="Helvetica"/>
          <w:color w:val="1a1a1a"/>
          <w:sz w:val="22"/>
          <w:szCs w:val="22"/>
        </w:rPr>
      </w:pPr>
      <w:r>
        <w:rPr>
          <w:rFonts w:ascii="Helvetica" w:cs="Helvetica" w:hAnsi="Helvetica"/>
          <w:color w:val="1a1a1a"/>
          <w:sz w:val="22"/>
          <w:szCs w:val="22"/>
        </w:rPr>
        <w:t>Three sponsors were rated “exemplary” while the remaining 21 were rated as “effective” despite poor academic achievement ratings fo</w:t>
      </w:r>
      <w:r>
        <w:rPr>
          <w:rFonts w:ascii="Helvetica" w:cs="Helvetica" w:hAnsi="Helvetica"/>
          <w:color w:val="1a1a1a"/>
          <w:sz w:val="22"/>
          <w:szCs w:val="22"/>
        </w:rPr>
        <w:t>r some or many of their schools .  .  .”</w:t>
      </w:r>
    </w:p>
    <w:p>
      <w:pPr>
        <w:rPr>
          <w:rFonts w:ascii="Helvetica" w:cs="Helvetica" w:hAnsi="Helvetica"/>
          <w:color w:val="8eaadc" w:themeColor="accent1" w:themeTint="99"/>
          <w:sz w:val="22"/>
          <w:szCs w:val="22"/>
          <w:u w:val="single" w:color="1a1a1a"/>
        </w:rPr>
      </w:pPr>
      <w:r>
        <w:fldChar w:fldCharType="begin"/>
      </w:r>
      <w:r>
        <w:instrText xml:space="preserve">HYPERLINK "http://www.dispatch.com/news/20171115/sponsors-of-10-ohio-charter-schools-receive-poor-ratings-from-state" </w:instrText>
      </w:r>
      <w:r>
        <w:fldChar w:fldCharType="separate"/>
      </w:r>
      <w:r>
        <w:rPr>
          <w:rFonts w:ascii="Helvetica" w:cs="Helvetica" w:hAnsi="Helvetica"/>
          <w:color w:val="8eaadc" w:themeColor="accent1" w:themeTint="99"/>
          <w:sz w:val="22"/>
          <w:szCs w:val="22"/>
          <w:u w:val="single" w:color="1a1a1a"/>
        </w:rPr>
        <w:t>http://www.dispatch.com/news/20171115/sponsors-of-10-ohio-charter-sc</w:t>
      </w:r>
      <w:r>
        <w:rPr>
          <w:rFonts w:ascii="Helvetica" w:cs="Helvetica" w:hAnsi="Helvetica"/>
          <w:color w:val="8eaadc" w:themeColor="accent1" w:themeTint="99"/>
          <w:sz w:val="22"/>
          <w:szCs w:val="22"/>
          <w:u w:val="single" w:color="1a1a1a"/>
        </w:rPr>
        <w:t>h</w:t>
      </w:r>
      <w:r>
        <w:rPr>
          <w:rFonts w:ascii="Helvetica" w:cs="Helvetica" w:hAnsi="Helvetica"/>
          <w:color w:val="8eaadc" w:themeColor="accent1" w:themeTint="99"/>
          <w:sz w:val="22"/>
          <w:szCs w:val="22"/>
          <w:u w:val="single" w:color="1a1a1a"/>
        </w:rPr>
        <w:t>ools-receive-poor-ratings-from-state</w:t>
      </w:r>
      <w:r>
        <w:fldChar w:fldCharType="end"/>
      </w:r>
    </w:p>
    <w:p>
      <w:pPr>
        <w:rPr>
          <w:rFonts w:ascii="Helvetica" w:cs="Helvetica" w:hAnsi="Helvetica"/>
          <w:color w:val="8eaadc" w:themeColor="accent1" w:themeTint="99"/>
          <w:sz w:val="22"/>
          <w:szCs w:val="22"/>
          <w:u w:val="single" w:color="1a1a1a"/>
        </w:rPr>
      </w:pPr>
      <w:r>
        <w:rPr>
          <w:rFonts w:ascii="Helvetica" w:cs="Helvetica" w:hAnsi="Helvetica"/>
          <w:color w:val="8eaadc" w:themeColor="accent1" w:themeTint="99"/>
          <w:sz w:val="22"/>
          <w:szCs w:val="22"/>
          <w:u w:val="single" w:color="1a1a1a"/>
        </w:rPr>
        <w:t>“New Study Shows Graduation Rate</w:t>
      </w:r>
    </w:p>
    <w:p>
      <w:pPr>
        <w:pStyle w:val="Heading1"/>
        <w:rPr>
          <w:rFonts w:ascii="Helvetica Neue" w:hAnsi="Helvetica Neue"/>
          <w:b w:val="off"/>
          <w:color w:val="000000" w:themeColor="text1"/>
          <w:sz w:val="22"/>
          <w:szCs w:val="22"/>
        </w:rPr>
      </w:pPr>
      <w:r>
        <w:rPr>
          <w:rFonts w:ascii="Helvetica Neue" w:hAnsi="Helvetica Neue"/>
          <w:color w:val="222222"/>
          <w:spacing w:val="-4"/>
          <w:sz w:val="26"/>
          <w:szCs w:val="26"/>
        </w:rPr>
        <w:t>“</w:t>
      </w:r>
      <w:r>
        <w:rPr>
          <w:rFonts w:ascii="Helvetica Neue" w:hAnsi="Helvetica Neue"/>
          <w:color w:val="222222"/>
          <w:spacing w:val="-4"/>
          <w:sz w:val="26"/>
          <w:szCs w:val="26"/>
        </w:rPr>
        <w:t>New study shows graduation rates at Ohio's c</w:t>
      </w:r>
      <w:r>
        <w:rPr>
          <w:rFonts w:ascii="Helvetica Neue" w:hAnsi="Helvetica Neue"/>
          <w:color w:val="222222"/>
          <w:spacing w:val="-4"/>
          <w:sz w:val="26"/>
          <w:szCs w:val="26"/>
        </w:rPr>
        <w:t>har</w:t>
      </w:r>
      <w:r>
        <w:rPr>
          <w:rFonts w:ascii="Helvetica Neue" w:hAnsi="Helvetica Neue"/>
          <w:color w:val="222222"/>
          <w:spacing w:val="-4"/>
          <w:sz w:val="26"/>
          <w:szCs w:val="26"/>
        </w:rPr>
        <w:t>ter schools are much worse public school</w:t>
      </w:r>
      <w:r>
        <w:rPr>
          <w:rFonts w:ascii="Helvetica Neue" w:hAnsi="Helvetica Neue"/>
          <w:color w:val="222222"/>
          <w:spacing w:val="-4"/>
          <w:sz w:val="26"/>
          <w:szCs w:val="26"/>
        </w:rPr>
        <w:t>s</w:t>
      </w:r>
      <w:r>
        <w:rPr>
          <w:rStyle w:val="Submitted-label"/>
          <w:rFonts w:ascii="Helvetica Neue" w:hAnsi="Helvetica Neue"/>
          <w:color w:val="777777"/>
          <w:spacing w:val="1"/>
          <w:sz w:val="26"/>
          <w:szCs w:val="26"/>
        </w:rPr>
        <w:t xml:space="preserve"> </w:t>
      </w:r>
      <w:r>
        <w:rPr>
          <w:rStyle w:val="Submitted-label"/>
          <w:rFonts w:ascii="Helvetica Neue" w:hAnsi="Helvetica Neue"/>
          <w:color w:val="000000" w:themeColor="text1"/>
          <w:spacing w:val="1"/>
          <w:sz w:val="26"/>
          <w:szCs w:val="26"/>
        </w:rPr>
        <w:t xml:space="preserve">by Jo Ingles  The Statehouse News Bureau </w:t>
      </w:r>
      <w:r>
        <w:rPr>
          <w:rStyle w:val="Pub-date"/>
          <w:rFonts w:ascii="Helvetica Neue" w:hAnsi="Helvetica Neue"/>
          <w:caps/>
          <w:color w:val="000000" w:themeColor="text1"/>
          <w:spacing w:val="1"/>
          <w:sz w:val="26"/>
          <w:szCs w:val="26"/>
        </w:rPr>
        <w:t>Dec</w:t>
      </w:r>
      <w:r>
        <w:rPr>
          <w:rStyle w:val="Pub-date"/>
          <w:rFonts w:ascii="Helvetica Neue" w:hAnsi="Helvetica Neue"/>
          <w:caps/>
          <w:color w:val="000000" w:themeColor="text1"/>
          <w:spacing w:val="1"/>
          <w:sz w:val="26"/>
          <w:szCs w:val="26"/>
        </w:rPr>
        <w:t xml:space="preserve"> 26, 2017</w:t>
      </w:r>
      <w:r>
        <w:rPr>
          <w:rStyle w:val="Pub-date"/>
          <w:rFonts w:ascii="Helvetica Neue" w:hAnsi="Helvetica Neue"/>
          <w:caps/>
          <w:color w:val="000000" w:themeColor="text1"/>
          <w:spacing w:val="1"/>
          <w:sz w:val="26"/>
          <w:szCs w:val="26"/>
        </w:rPr>
        <w:t xml:space="preserve"> </w:t>
      </w:r>
      <w:r>
        <w:rPr>
          <w:rStyle w:val="Pub-date"/>
          <w:rFonts w:ascii="Helvetica Neue" w:hAnsi="Helvetica Neue"/>
          <w:b w:val="off"/>
          <w:caps/>
          <w:color w:val="777777"/>
          <w:spacing w:val="1"/>
          <w:sz w:val="22"/>
          <w:szCs w:val="22"/>
        </w:rPr>
        <w:t xml:space="preserve">“ </w:t>
      </w:r>
      <w:r>
        <w:rPr>
          <w:rFonts w:ascii="Helvetica Neue" w:hAnsi="Helvetica Neue"/>
          <w:b w:val="off"/>
          <w:color w:val="3d3d3d"/>
          <w:spacing w:val="1"/>
          <w:sz w:val="22"/>
          <w:szCs w:val="22"/>
        </w:rPr>
        <w:t>A new study shows the graduation rates of Ohio’s traditional public schools are much better than those of charter schools. The study shows even when excluding dropout-recovery schools, the four-year graduation rate of charter schools in Ohio is just under 45%, faring worse than public schools in Ohio’s six largest cities. Schools in Columbus, Cleveland, Cincinnati, Dayton, Akron and Toledo graduated 73% of their students. . .</w:t>
      </w:r>
      <w:r>
        <w:rPr>
          <w:rFonts w:ascii="Helvetica Neue" w:hAnsi="Helvetica Neue"/>
          <w:color w:val="3d3d3d"/>
          <w:spacing w:val="1"/>
          <w:sz w:val="22"/>
          <w:szCs w:val="22"/>
        </w:rPr>
        <w:t> </w:t>
      </w:r>
      <w:r>
        <w:rPr>
          <w:rFonts w:ascii="Helvetica Neue" w:hAnsi="Helvetica Neue"/>
          <w:color w:val="3d3d3d"/>
          <w:spacing w:val="1"/>
          <w:sz w:val="22"/>
          <w:szCs w:val="22"/>
        </w:rPr>
        <w:t xml:space="preserve">“ </w:t>
      </w:r>
      <w:r>
        <w:fldChar w:fldCharType="begin"/>
      </w:r>
      <w:r>
        <w:instrText xml:space="preserve"> HYPERLINK "http://wvxu.org/post/new-study-shows-graduation-rates-ohios-charter-schools-are-much-worse-public-schools" \l "stream/0" </w:instrText>
      </w:r>
      <w:r>
        <w:fldChar w:fldCharType="separate"/>
      </w:r>
      <w:r>
        <w:rPr>
          <w:rStyle w:val="Hyperlink"/>
          <w:rFonts w:ascii="Helvetica Neue" w:hAnsi="Helvetica Neue"/>
          <w:b w:val="off"/>
          <w:color w:val="000000" w:themeColor="text1"/>
          <w:sz w:val="22"/>
          <w:szCs w:val="22"/>
        </w:rPr>
        <w:t>http://wvxu.org/post/new-study-shows-graduation-rates-ohios-charter-schools-are-much-worse-public-schools - stream/0</w:t>
      </w:r>
      <w:r>
        <w:fldChar w:fldCharType="end"/>
      </w:r>
    </w:p>
    <w:p>
      <w:pPr>
        <w:rPr>
          <w:rFonts w:ascii="Helvetica Neue" w:cs="Helvetica Neue" w:hAnsi="Helvetica Neue"/>
          <w:b/>
          <w:bCs/>
          <w:color w:val="000000"/>
          <w:sz w:val="26"/>
          <w:szCs w:val="26"/>
        </w:rPr>
      </w:pPr>
      <w:r>
        <w:rPr>
          <w:rFonts w:ascii="Helvetica Neue" w:cs="Helvetica Neue" w:hAnsi="Helvetica Neue"/>
          <w:b/>
          <w:bCs/>
          <w:color w:val="000000"/>
          <w:sz w:val="26"/>
          <w:szCs w:val="26"/>
        </w:rPr>
        <w:t>For an overview of the charter industry read this presentation .  .  .</w:t>
      </w:r>
    </w:p>
    <w:p>
      <w:pPr>
        <w:rPr>
          <w:rFonts w:ascii="Helvetica Neue" w:cs="Helvetica Neue" w:hAnsi="Helvetica Neue"/>
          <w:b/>
          <w:bCs/>
          <w:color w:val="000000"/>
          <w:sz w:val="26"/>
          <w:szCs w:val="26"/>
        </w:rPr>
      </w:pPr>
      <w:r>
        <w:rPr>
          <w:rFonts w:ascii="Helvetica Neue" w:cs="Helvetica Neue" w:hAnsi="Helvetica Neue"/>
          <w:b/>
          <w:bCs/>
          <w:color w:val="000000"/>
          <w:sz w:val="26"/>
          <w:szCs w:val="26"/>
        </w:rPr>
        <w:t>“Survival of the Common Publ</w:t>
      </w:r>
      <w:r>
        <w:rPr>
          <w:rFonts w:ascii="Helvetica Neue" w:cs="Helvetica Neue" w:hAnsi="Helvetica Neue"/>
          <w:b/>
          <w:bCs/>
          <w:color w:val="000000"/>
          <w:sz w:val="26"/>
          <w:szCs w:val="26"/>
        </w:rPr>
        <w:t xml:space="preserve">ic School System”   </w:t>
      </w:r>
      <w:r>
        <w:rPr>
          <w:rFonts w:ascii="Helvetica Neue" w:cs="Helvetica Neue" w:hAnsi="Helvetica Neue"/>
          <w:b/>
          <w:bCs/>
          <w:color w:val="000000"/>
          <w:sz w:val="26"/>
          <w:szCs w:val="26"/>
        </w:rPr>
        <w:t>November, 2015</w:t>
      </w:r>
    </w:p>
    <w:p>
      <w:pPr>
        <w:rPr>
          <w:rFonts w:ascii="Helvetica Neue" w:cs="Helvetica Neue" w:hAnsi="Helvetica Neue"/>
          <w:b/>
          <w:bCs/>
          <w:color w:val="000000"/>
          <w:sz w:val="26"/>
          <w:szCs w:val="26"/>
        </w:rPr>
      </w:pPr>
      <w:r>
        <w:rPr>
          <w:rFonts w:ascii="Helvetica Neue" w:cs="Helvetica Neue" w:hAnsi="Helvetica Neue"/>
          <w:b/>
          <w:bCs/>
          <w:color w:val="000000"/>
          <w:sz w:val="26"/>
          <w:szCs w:val="26"/>
        </w:rPr>
        <w:t xml:space="preserve">by </w:t>
      </w:r>
      <w:r>
        <w:rPr>
          <w:rFonts w:ascii="Helvetica Neue" w:cs="Helvetica Neue" w:hAnsi="Helvetica Neue"/>
          <w:b/>
          <w:bCs/>
          <w:color w:val="000000"/>
          <w:sz w:val="26"/>
          <w:szCs w:val="26"/>
        </w:rPr>
        <w:t>William L. Phillis, Executive Director, Ohio Coalition for Equity &amp; Adequacy of School Funding</w:t>
      </w:r>
    </w:p>
    <w:p>
      <w:pPr>
        <w:rPr>
          <w:rFonts w:ascii="Helvetica Neue" w:cs="Helvetica Neue" w:hAnsi="Helvetica Neue"/>
          <w:color w:val="000000"/>
          <w:sz w:val="22"/>
          <w:szCs w:val="22"/>
        </w:rPr>
      </w:pPr>
      <w:r>
        <w:rPr>
          <w:rFonts w:ascii="Helvetica Neue" w:cs="Helvetica Neue" w:hAnsi="Helvetica Neue"/>
          <w:color w:val="000000"/>
          <w:sz w:val="22"/>
          <w:szCs w:val="22"/>
        </w:rPr>
        <w:t>“I have come to the conclusion that the charter industry in Ohio is not compatible with the public common school system. In fact, it is antithetical to the common system. The Washington State Supreme Court recently ruled the state’s charter school law unconstitutional because the charters are not common schools.</w:t>
      </w:r>
    </w:p>
    <w:p>
      <w:pPr>
        <w:rPr>
          <w:rFonts w:ascii="Helvetica Neue" w:cs="Helvetica Neue" w:hAnsi="Helvetica Neue"/>
          <w:color w:val="8eaadc" w:themeColor="accent1" w:themeTint="99"/>
          <w:sz w:val="22"/>
          <w:szCs w:val="22"/>
        </w:rPr>
      </w:pPr>
      <w:r>
        <w:rPr>
          <w:rFonts w:ascii="Helvetica Neue" w:cs="Helvetica Neue" w:hAnsi="Helvetica Neue"/>
          <w:color w:val="000000"/>
          <w:sz w:val="22"/>
          <w:szCs w:val="22"/>
        </w:rPr>
        <w:t xml:space="preserve">School vouchers, tuition tax credits, education savings plans and other money-follows-the-child schemes are also a significant threat to the existence of a viable common school system  .  .  .The charter choice argument is a hoax.” </w:t>
      </w:r>
      <w:r>
        <w:fldChar w:fldCharType="begin"/>
      </w:r>
      <w:r>
        <w:instrText xml:space="preserve">HYPERLINK "http://ohiocoalition.org/listings_layout/pdfs/research_and_articles/Tuesdaypresentation2015.pdf" </w:instrText>
      </w:r>
      <w:r>
        <w:fldChar w:fldCharType="separate"/>
      </w:r>
      <w:r>
        <w:rPr>
          <w:rFonts w:ascii="Helvetica Neue" w:cs="Helvetica Neue" w:hAnsi="Helvetica Neue"/>
          <w:color w:val="8eaadc" w:themeColor="accent1" w:themeTint="99"/>
          <w:sz w:val="22"/>
          <w:szCs w:val="22"/>
          <w:u w:val="single" w:color="000000"/>
        </w:rPr>
        <w:t>http://ohiocoalition.org/listings_layout/pdfs/research_and_</w:t>
      </w:r>
      <w:r>
        <w:rPr>
          <w:rFonts w:ascii="Helvetica Neue" w:cs="Helvetica Neue" w:hAnsi="Helvetica Neue"/>
          <w:color w:val="8eaadc" w:themeColor="accent1" w:themeTint="99"/>
          <w:sz w:val="22"/>
          <w:szCs w:val="22"/>
          <w:u w:val="single" w:color="000000"/>
        </w:rPr>
        <w:t>a</w:t>
      </w:r>
      <w:r>
        <w:rPr>
          <w:rFonts w:ascii="Helvetica Neue" w:cs="Helvetica Neue" w:hAnsi="Helvetica Neue"/>
          <w:color w:val="8eaadc" w:themeColor="accent1" w:themeTint="99"/>
          <w:sz w:val="22"/>
          <w:szCs w:val="22"/>
          <w:u w:val="single" w:color="000000"/>
        </w:rPr>
        <w:t>rticles/Tuesdaypresentation2015.pdf</w:t>
      </w:r>
      <w:r>
        <w:fldChar w:fldCharType="end"/>
      </w:r>
    </w:p>
    <w:sectPr>
      <w:footerReference w:type="default" r:id="rId23"/>
      <w:pgSz w:w="12240" w:h="15840"/>
      <w:pgMar w:top="576" w:right="720" w:bottom="57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endnote w:type="separator" w:id="0">
    <w:p>
      <w:r>
        <w:rPr/>
        <w:separator/>
      </w:r>
    </w:p>
  </w:endnote>
  <w:endnote w:type="continuationSeparator" w:id="1">
    <w:p>
      <w:r>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p>
    <w:pPr>
      <w:rPr>
        <w:rFonts w:ascii="Helvetica" w:cs="Helvetica" w:hAnsi="Helvetica"/>
        <w:color w:val="1a1a1a"/>
        <w:sz w:val="22"/>
        <w:szCs w:val="22"/>
      </w:rPr>
    </w:pPr>
    <w:r>
      <w:rPr>
        <w:rFonts w:ascii="Helvetica" w:cs="Helvetica" w:hAnsi="Helvetica"/>
        <w:color w:val="1a1a1a"/>
        <w:sz w:val="22"/>
        <w:szCs w:val="22"/>
      </w:rPr>
      <w:t xml:space="preserve">Access links at </w:t>
    </w:r>
    <w:r>
      <w:fldChar w:fldCharType="begin"/>
    </w:r>
    <w:r>
      <w:instrText xml:space="preserve">HYPERLINK "http://www.capeohio.org" </w:instrText>
    </w:r>
    <w:r>
      <w:fldChar w:fldCharType="separate"/>
    </w:r>
    <w:r>
      <w:rPr>
        <w:rStyle w:val="Hyperlink"/>
        <w:rFonts w:ascii="Helvetica" w:cs="Helvetica" w:hAnsi="Helvetica"/>
        <w:sz w:val="22"/>
        <w:szCs w:val="22"/>
      </w:rPr>
      <w:t>www.capeohio.org</w:t>
    </w:r>
    <w:r>
      <w:fldChar w:fldCharType="end"/>
    </w:r>
    <w:r>
      <w:rPr>
        <w:rFonts w:ascii="Helvetica" w:cs="Helvetica" w:hAnsi="Helvetica"/>
        <w:color w:val="1a1a1a"/>
        <w:sz w:val="22"/>
        <w:szCs w:val="22"/>
      </w:rPr>
      <w:t xml:space="preserve"> under “Resources”</w:t>
    </w:r>
  </w:p>
  <w:p>
    <w:pPr>
      <w:pStyle w:val="Footer"/>
      <w:rPr/>
    </w:pPr>
  </w:p>
  <w:p>
    <w:pPr>
      <w:pStyle w:val="Foot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footnote w:type="separator" w:id="0">
    <w:p>
      <w:r>
        <w:rPr/>
        <w:separator/>
      </w:r>
    </w:p>
  </w:footnote>
  <w:footnote w:type="continuationSeparator" w:id="1">
    <w:p>
      <w:r>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623"/>
    <w:rsid w:val="00026FB6"/>
    <w:rsid w:val="00180AE9"/>
    <w:rsid w:val="00327463"/>
    <w:rsid w:val="00505DB3"/>
    <w:rsid w:val="0074355E"/>
    <w:rsid w:val="0084110B"/>
    <w:rsid w:val="009B68E3"/>
    <w:rsid w:val="00B43E22"/>
    <w:rsid w:val="00EC2623"/>
    <w:rsid w:val="00F5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5B7C25"/>
  <w15:chartTrackingRefBased/>
  <w15:docId w15:val="{AB18985F-8196-BA4F-A461-3100E1D73C94}"/>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val="en-US" w:bidi="ar-SA" w:eastAsia="en-US"/>
      </w:rPr>
    </w:rPrDefault>
    <w:pPrDefault/>
  </w:docDefaults>
  <w:style w:type="paragraph" w:default="1" w:styleId="Normal">
    <w:name w:val="Normal"/>
    <w:uiPriority w:val="99"/>
    <w:qFormat w:val="on"/>
  </w:style>
  <w:style w:type="paragraph" w:styleId="Heading1">
    <w:name w:val="Heading 1"/>
    <w:basedOn w:val="Normal"/>
    <w:link w:val="Heading1Char"/>
    <w:uiPriority w:val="9"/>
    <w:qFormat w:val="on"/>
    <w:pPr>
      <w:spacing w:before="100" w:after="100"/>
    </w:pPr>
    <w:rPr>
      <w:rFonts w:ascii="Times New Roman" w:cs="Times New Roman" w:eastAsia="Times New Roman" w:hAnsi="Times New Roman"/>
      <w:b/>
      <w:bCs/>
      <w:sz w:val="48"/>
      <w:szCs w:val="48"/>
    </w:rPr>
  </w:style>
  <w:style w:type="character" w:default="1" w:styleId="DefaultParagraphFont">
    <w:name w:val="Default Paragraph Font"/>
    <w:uiPriority w:val="1"/>
    <w:semiHidden w:val="on"/>
    <w:unhideWhenUsed w:val="on"/>
    <w:unhideWhenUsed w:val="on"/>
  </w:style>
  <w:style w:type="table" w:default="1" w:styleId="NormalTable">
    <w:name w:val="Normal Table"/>
    <w:uiPriority w:val="99"/>
    <w:semiHidden w:val="on"/>
    <w:unhideWhenUsed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unhideWhenUsed w:val="on"/>
  </w:style>
  <w:style w:type="character" w:styleId="Hyperlink">
    <w:name w:val="Hyperlink"/>
    <w:basedOn w:val="DefaultParagraphFont"/>
    <w:uiPriority w:val="99"/>
    <w:unhideWhenUsed w:val="on"/>
    <w:unhideWhenUsed w:val="on"/>
    <w:rPr>
      <w:color w:val="0563c1" w:themeColor="hyperlink"/>
      <w:u w:val="single"/>
    </w:rPr>
  </w:style>
  <w:style w:type="character" w:styleId="UnresolvedMention">
    <w:name w:val="Unresolved Mention"/>
    <w:basedOn w:val="DefaultParagraphFont"/>
    <w:uiPriority w:val="99"/>
    <w:semiHidden w:val="on"/>
    <w:unhideWhenUsed w:val="on"/>
    <w:unhideWhenUsed w:val="on"/>
    <w:rPr>
      <w:color w:val="808080"/>
      <w:shd w:val="clear" w:color="auto" w:fill="e6e6e6"/>
    </w:rPr>
  </w:style>
  <w:style w:type="paragraph" w:styleId="Header">
    <w:name w:val="Header"/>
    <w:basedOn w:val="Normal"/>
    <w:link w:val="HeaderChar"/>
    <w:uiPriority w:val="99"/>
    <w:unhideWhenUsed w:val="on"/>
    <w:unhideWhenUsed w:val="on"/>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unhideWhenUsed w:val="on"/>
    <w:pPr>
      <w:tabs>
        <w:tab w:val="center" w:pos="4680"/>
        <w:tab w:val="right" w:pos="9360"/>
      </w:tabs>
    </w:pPr>
  </w:style>
  <w:style w:type="character" w:customStyle="1" w:styleId="FooterChar">
    <w:name w:val="Footer Char"/>
    <w:basedOn w:val="DefaultParagraphFont"/>
    <w:link w:val="Footer"/>
    <w:uiPriority w:val="99"/>
  </w:style>
  <w:style w:type="character" w:styleId="FollowedHyperlink">
    <w:name w:val="FollowedHyperlink"/>
    <w:basedOn w:val="DefaultParagraphFont"/>
    <w:uiPriority w:val="99"/>
    <w:semiHidden w:val="on"/>
    <w:unhideWhenUsed w:val="on"/>
    <w:unhideWhenUsed w:val="on"/>
    <w:rPr>
      <w:color w:val="954f72" w:themeColor="followedHyperlink"/>
      <w:u w:val="single"/>
    </w:rPr>
  </w:style>
  <w:style w:type="character" w:customStyle="1" w:styleId="Heading1Char">
    <w:name w:val="Heading 1 Char"/>
    <w:basedOn w:val="DefaultParagraphFont"/>
    <w:link w:val="Heading1"/>
    <w:uiPriority w:val="9"/>
    <w:rPr>
      <w:rFonts w:ascii="Times New Roman" w:cs="Times New Roman" w:eastAsia="Times New Roman" w:hAnsi="Times New Roman"/>
      <w:b/>
      <w:bCs/>
      <w:sz w:val="48"/>
      <w:szCs w:val="48"/>
    </w:rPr>
  </w:style>
  <w:style w:type="character" w:customStyle="1" w:styleId="Apple-converted-space">
    <w:name w:val="Apple-converted-space"/>
    <w:basedOn w:val="DefaultParagraphFont"/>
    <w:uiPriority w:val="99"/>
  </w:style>
  <w:style w:type="character" w:customStyle="1" w:styleId="Submitted-label">
    <w:name w:val="Submitted-label"/>
    <w:basedOn w:val="DefaultParagraphFont"/>
    <w:uiPriority w:val="99"/>
  </w:style>
  <w:style w:type="character" w:customStyle="1" w:styleId="Name">
    <w:name w:val="Name"/>
    <w:basedOn w:val="DefaultParagraphFont"/>
    <w:uiPriority w:val="99"/>
  </w:style>
  <w:style w:type="character" w:customStyle="1" w:styleId="Pub-date">
    <w:name w:val="Pub-date"/>
    <w:basedOn w:val="DefaultParagraphFont"/>
    <w:uiPriority w:val="99"/>
  </w:style>
  <w:style w:type="paragraph" w:styleId="Normal(Web)">
    <w:name w:val="Normal (Web)"/>
    <w:basedOn w:val="Normal"/>
    <w:uiPriority w:val="99"/>
    <w:semiHidden w:val="on"/>
    <w:unhideWhenUsed w:val="on"/>
    <w:unhideWhenUsed w:val="on"/>
    <w:pPr>
      <w:spacing w:before="100" w:after="100"/>
    </w:pPr>
    <w:rPr>
      <w:rFonts w:ascii="Times New Roman" w:cs="Times New Roman" w:eastAsia="Times New Roman" w:hAnsi="Times New Roman"/>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paragraph" w:styleId="NoSpacing">
    <w:name w:val="No Spacing"/>
    <w:uiPriority w:val="1"/>
    <w:qFormat w:val="on"/>
    <w:pPr>
      <w:spacing w:after="0" w:line="240" w:lineRule="auto"/>
    </w:p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numPr>
        <w:ilvl w:val="1"/>
        <w:numId w:val="0"/>
      </w:numPr>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Endnotetext">
    <w:name w:val="Endnote text"/>
    <w:basedOn w:val="Normal"/>
    <w:link w:val="EndnoteTextChar"/>
    <w:uiPriority w:val="99"/>
    <w:semiHidden w:val="on"/>
    <w:unhideWhenUsed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unhideWhenUsed w:val="on"/>
    <w:rPr>
      <w:vertAlign w:val="superscript"/>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95476">
      <w:bodyDiv w:val="1"/>
      <w:marLeft w:val="0"/>
      <w:marRight w:val="0"/>
      <w:marTop w:val="0"/>
      <w:marBottom w:val="0"/>
      <w:divBdr>
        <w:top w:val="none" w:sz="0" w:space="0" w:color="auto"/>
        <w:left w:val="none" w:sz="0" w:space="0" w:color="auto"/>
        <w:bottom w:val="none" w:sz="0" w:space="0" w:color="auto"/>
        <w:right w:val="none" w:sz="0" w:space="0" w:color="auto"/>
      </w:divBdr>
      <w:divsChild>
        <w:div w:id="937103662">
          <w:marLeft w:val="0"/>
          <w:marRight w:val="0"/>
          <w:marTop w:val="0"/>
          <w:marBottom w:val="240"/>
          <w:divBdr>
            <w:top w:val="none" w:sz="0" w:space="0" w:color="auto"/>
            <w:left w:val="none" w:sz="0" w:space="0" w:color="auto"/>
            <w:bottom w:val="none" w:sz="0" w:space="0" w:color="auto"/>
            <w:right w:val="none" w:sz="0" w:space="0" w:color="auto"/>
          </w:divBdr>
          <w:divsChild>
            <w:div w:id="1980525453">
              <w:marLeft w:val="0"/>
              <w:marRight w:val="0"/>
              <w:marTop w:val="0"/>
              <w:marBottom w:val="0"/>
              <w:divBdr>
                <w:top w:val="single" w:sz="6" w:space="6" w:color="auto"/>
                <w:left w:val="single" w:sz="6" w:space="6" w:color="auto"/>
                <w:bottom w:val="single" w:sz="36" w:space="6" w:color="auto"/>
                <w:right w:val="single" w:sz="6" w:space="6" w:color="auto"/>
              </w:divBdr>
              <w:divsChild>
                <w:div w:id="1645156286">
                  <w:marLeft w:val="792"/>
                  <w:marRight w:val="0"/>
                  <w:marTop w:val="0"/>
                  <w:marBottom w:val="0"/>
                  <w:divBdr>
                    <w:top w:val="none" w:sz="0" w:space="0" w:color="auto"/>
                    <w:left w:val="none" w:sz="0" w:space="0" w:color="auto"/>
                    <w:bottom w:val="none" w:sz="0" w:space="0" w:color="auto"/>
                    <w:right w:val="none" w:sz="0" w:space="0" w:color="auto"/>
                  </w:divBdr>
                  <w:divsChild>
                    <w:div w:id="1656644651">
                      <w:marLeft w:val="0"/>
                      <w:marRight w:val="0"/>
                      <w:marTop w:val="0"/>
                      <w:marBottom w:val="0"/>
                      <w:divBdr>
                        <w:top w:val="none" w:sz="0" w:space="0" w:color="auto"/>
                        <w:left w:val="none" w:sz="0" w:space="0" w:color="auto"/>
                        <w:bottom w:val="none" w:sz="0" w:space="0" w:color="auto"/>
                        <w:right w:val="none" w:sz="0" w:space="0" w:color="auto"/>
                      </w:divBdr>
                      <w:divsChild>
                        <w:div w:id="1163931555">
                          <w:marLeft w:val="0"/>
                          <w:marRight w:val="0"/>
                          <w:marTop w:val="0"/>
                          <w:marBottom w:val="0"/>
                          <w:divBdr>
                            <w:top w:val="none" w:sz="0" w:space="0" w:color="auto"/>
                            <w:left w:val="none" w:sz="0" w:space="0" w:color="auto"/>
                            <w:bottom w:val="none" w:sz="0" w:space="0" w:color="auto"/>
                            <w:right w:val="none" w:sz="0" w:space="0" w:color="auto"/>
                          </w:divBdr>
                        </w:div>
                        <w:div w:id="447891764">
                          <w:marLeft w:val="0"/>
                          <w:marRight w:val="0"/>
                          <w:marTop w:val="0"/>
                          <w:marBottom w:val="0"/>
                          <w:divBdr>
                            <w:top w:val="none" w:sz="0" w:space="0" w:color="auto"/>
                            <w:left w:val="none" w:sz="0" w:space="0" w:color="auto"/>
                            <w:bottom w:val="none" w:sz="0" w:space="0" w:color="auto"/>
                            <w:right w:val="none" w:sz="0" w:space="0" w:color="auto"/>
                          </w:divBdr>
                        </w:div>
                      </w:divsChild>
                    </w:div>
                    <w:div w:id="205188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656365">
      <w:bodyDiv w:val="1"/>
      <w:marLeft w:val="0"/>
      <w:marRight w:val="0"/>
      <w:marTop w:val="0"/>
      <w:marBottom w:val="0"/>
      <w:divBdr>
        <w:top w:val="none" w:sz="0" w:space="0" w:color="auto"/>
        <w:left w:val="none" w:sz="0" w:space="0" w:color="auto"/>
        <w:bottom w:val="none" w:sz="0" w:space="0" w:color="auto"/>
        <w:right w:val="none" w:sz="0" w:space="0" w:color="auto"/>
      </w:divBdr>
    </w:div>
    <w:div w:id="1162089837">
      <w:bodyDiv w:val="1"/>
      <w:marLeft w:val="0"/>
      <w:marRight w:val="0"/>
      <w:marTop w:val="0"/>
      <w:marBottom w:val="0"/>
      <w:divBdr>
        <w:top w:val="none" w:sz="0" w:space="0" w:color="auto"/>
        <w:left w:val="none" w:sz="0" w:space="0" w:color="auto"/>
        <w:bottom w:val="none" w:sz="0" w:space="0" w:color="auto"/>
        <w:right w:val="none" w:sz="0" w:space="0" w:color="auto"/>
      </w:divBdr>
    </w:div>
    <w:div w:id="1439376820">
      <w:bodyDiv w:val="1"/>
      <w:marLeft w:val="0"/>
      <w:marRight w:val="0"/>
      <w:marTop w:val="0"/>
      <w:marBottom w:val="0"/>
      <w:divBdr>
        <w:top w:val="none" w:sz="0" w:space="0" w:color="auto"/>
        <w:left w:val="none" w:sz="0" w:space="0" w:color="auto"/>
        <w:bottom w:val="none" w:sz="0" w:space="0" w:color="auto"/>
        <w:right w:val="none" w:sz="0" w:space="0" w:color="auto"/>
      </w:divBdr>
      <w:divsChild>
        <w:div w:id="545070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19" Type="http://schemas.openxmlformats.org/officeDocument/2006/relationships/footer" Target="footer1.xml"/><Relationship Id="rId2" Type="http://schemas.openxmlformats.org/officeDocument/2006/relationships/settings" Target="settings.xml"/><Relationship Id="rId20" Type="http://schemas.openxmlformats.org/officeDocument/2006/relationships/fontTable" Target="fontTable.xml"/><Relationship Id="rId21" Type="http://schemas.openxmlformats.org/officeDocument/2006/relationships/theme" Target="theme/theme1.xml"/><Relationship Id="rId22" Type="http://schemas.openxmlformats.org/officeDocument/2006/relationships/footer" Target="footer1.xml"/><Relationship Id="rId2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endnotes" Target="endnotes.xml"/><Relationship Id="rId3"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ww.ohio.com/akron/news/ohio-s-for-profit-charter-schools-drag-state-into-group-of-nation-s-worst-performers" TargetMode="External"/><Relationship Id="rId8" Type="http://schemas.openxmlformats.org/officeDocument/2006/relationships/hyperlink" Target="http://www.cleveland.com/metro/index.ssf/2015/02/gov_kasichs_budget_would_send_nearly_1_billion_to_charter_schools_how_is_your_district_affected_chart.html" TargetMode="External"/><Relationship Id="rId9" Type="http://schemas.openxmlformats.org/officeDocument/2006/relationships/hyperlink" Target="http://www.ewa.org/agenda/charters-choice-seminar" TargetMode="External"/><Relationship Id="rId10" Type="http://schemas.openxmlformats.org/officeDocument/2006/relationships/hyperlink" Target="http://www.cleveland.com/metro/index.ssf/2015/02/ohios_new_charter_school_reform_effort_whats_all_this_roundabout_talk_about_sponsors.html" TargetMode="External"/><Relationship Id="rId11" Type="http://schemas.openxmlformats.org/officeDocument/2006/relationships/hyperlink" Target="https://credo.stanford.edu/aboutStaff-Raymond.html" TargetMode="External"/><Relationship Id="rId12" Type="http://schemas.openxmlformats.org/officeDocument/2006/relationships/hyperlink" Target="http://www.cleveland.com/metro/index.ssf/2014/12/ohios_charter_school_performan.html" TargetMode="External"/><Relationship Id="rId13" Type="http://schemas.openxmlformats.org/officeDocument/2006/relationships/hyperlink" Target="https://credo.stanford.edu/" TargetMode="External"/><Relationship Id="rId14" Type="http://schemas.openxmlformats.org/officeDocument/2006/relationships/hyperlink" Target="http://www.cleveland.com/metro/index.ssf/2015/03/ohios_charter_schools_ridicule.html" TargetMode="External"/><Relationship Id="rId15" Type="http://schemas.openxmlformats.org/officeDocument/2006/relationships/hyperlink" Target="https://www.ohio.com/akron/news/local/study-ohio-has-most-failed-charter-schools-which-close-less-often" TargetMode="External"/><Relationship Id="rId16" Type="http://schemas.openxmlformats.org/officeDocument/2006/relationships/hyperlink" Target="http://education.ohio.gov/Topics/Community-Schools/Sponsor-Ratings-and-Tools/Overall-Sponsor-Ratings" TargetMode="External"/><Relationship Id="rId17" Type="http://schemas.openxmlformats.org/officeDocument/2006/relationships/hyperlink" Target="http://www.dispatch.com/news/20171115/sponsors-of-10-ohio-charter-schools-receive-poor-ratings-from-state" TargetMode="External"/><Relationship Id="rId18" Type="http://schemas.openxmlformats.org/officeDocument/2006/relationships/hyperlink" Target="http://ohiocoalition.org/listings_layout/pdfs/research_and_articles/Tuesdaypresentation2015.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apeohi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1374</Words>
  <Characters>7834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Fenner</dc:creator>
  <cp:lastModifiedBy>Carol’s iPad-3</cp:lastModifiedBy>
</cp:coreProperties>
</file>